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BCED3E">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79315209">
      <w:pPr>
        <w:keepNext/>
        <w:keepLines/>
        <w:spacing w:before="260" w:after="260" w:line="416" w:lineRule="atLeast"/>
        <w:jc w:val="center"/>
        <w:outlineLvl w:val="1"/>
        <w:rPr>
          <w:rFonts w:hint="eastAsia" w:ascii="Times New Roman" w:hAnsi="Times New Roman"/>
          <w:b/>
          <w:bCs/>
          <w:sz w:val="28"/>
          <w:szCs w:val="28"/>
        </w:rPr>
      </w:pPr>
    </w:p>
    <w:p w14:paraId="0F6A1FD4">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lang w:val="en-US" w:eastAsia="zh-CN"/>
          <w14:shadow w14:blurRad="50800" w14:dist="38100" w14:dir="2700000" w14:sx="100000" w14:sy="100000" w14:kx="0" w14:ky="0" w14:algn="tl">
            <w14:srgbClr w14:val="000000">
              <w14:alpha w14:val="90000"/>
            </w14:srgbClr>
          </w14:shadow>
        </w:rPr>
        <w:t xml:space="preserve">  </w:t>
      </w: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w:t>
      </w:r>
      <w:r>
        <w:rPr>
          <w:rFonts w:hint="eastAsia" w:ascii="思源宋体 CN Heavy" w:hAnsi="思源宋体 CN Heavy" w:eastAsia="思源宋体 CN Heavy" w:cs="思源宋体 CN Heavy"/>
          <w:b/>
          <w:bCs/>
          <w:snapToGrid w:val="0"/>
          <w:color w:val="6C69DC"/>
          <w:kern w:val="0"/>
          <w:sz w:val="100"/>
          <w:szCs w:val="100"/>
          <w:lang w:val="en-US" w:eastAsia="zh-CN"/>
          <w14:shadow w14:blurRad="50800" w14:dist="38100" w14:dir="2700000" w14:sx="100000" w14:sy="100000" w14:kx="0" w14:ky="0" w14:algn="tl">
            <w14:srgbClr w14:val="000000">
              <w14:alpha w14:val="90000"/>
            </w14:srgbClr>
          </w14:shadow>
        </w:rPr>
        <w:t>老年人解剖与生理</w:t>
      </w: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w:t>
      </w:r>
    </w:p>
    <w:p w14:paraId="354D0301">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18EAF62">
      <w:pPr>
        <w:keepNext/>
        <w:keepLines/>
        <w:spacing w:before="260" w:after="260" w:line="240" w:lineRule="auto"/>
        <w:jc w:val="center"/>
        <w:outlineLvl w:val="1"/>
        <w:rPr>
          <w:rFonts w:hint="eastAsia" w:ascii="Times New Roman" w:hAnsi="Times New Roman"/>
          <w:b/>
          <w:bCs/>
          <w:sz w:val="21"/>
          <w:szCs w:val="21"/>
        </w:rPr>
      </w:pPr>
    </w:p>
    <w:p w14:paraId="4ECA15D6">
      <w:pPr>
        <w:keepNext/>
        <w:keepLines/>
        <w:spacing w:before="260" w:after="260" w:line="240" w:lineRule="auto"/>
        <w:jc w:val="center"/>
        <w:outlineLvl w:val="1"/>
        <w:rPr>
          <w:rFonts w:hint="eastAsia" w:ascii="Times New Roman" w:hAnsi="Times New Roman"/>
          <w:b/>
          <w:bCs/>
          <w:sz w:val="21"/>
          <w:szCs w:val="21"/>
        </w:rPr>
      </w:pPr>
    </w:p>
    <w:p w14:paraId="413F80C4">
      <w:pPr>
        <w:keepNext/>
        <w:keepLines/>
        <w:spacing w:before="260" w:after="260" w:line="240" w:lineRule="auto"/>
        <w:jc w:val="center"/>
        <w:outlineLvl w:val="1"/>
        <w:rPr>
          <w:rFonts w:hint="eastAsia" w:ascii="Times New Roman" w:hAnsi="Times New Roman"/>
          <w:b/>
          <w:bCs/>
          <w:sz w:val="21"/>
          <w:szCs w:val="21"/>
        </w:rPr>
      </w:pPr>
    </w:p>
    <w:p w14:paraId="4A1338EA">
      <w:pPr>
        <w:keepNext/>
        <w:keepLines/>
        <w:spacing w:before="260" w:after="260" w:line="240" w:lineRule="auto"/>
        <w:jc w:val="center"/>
        <w:outlineLvl w:val="1"/>
        <w:rPr>
          <w:rFonts w:hint="eastAsia" w:ascii="Times New Roman" w:hAnsi="Times New Roman"/>
          <w:b/>
          <w:bCs/>
          <w:sz w:val="21"/>
          <w:szCs w:val="21"/>
        </w:rPr>
      </w:pPr>
    </w:p>
    <w:p w14:paraId="0110B164">
      <w:pPr>
        <w:keepNext/>
        <w:keepLines/>
        <w:spacing w:before="260" w:after="260" w:line="240" w:lineRule="auto"/>
        <w:jc w:val="center"/>
        <w:outlineLvl w:val="1"/>
        <w:rPr>
          <w:rFonts w:hint="eastAsia" w:ascii="Times New Roman" w:hAnsi="Times New Roman"/>
          <w:b/>
          <w:bCs/>
          <w:sz w:val="21"/>
          <w:szCs w:val="21"/>
        </w:rPr>
      </w:pPr>
    </w:p>
    <w:p w14:paraId="011F36CB">
      <w:pPr>
        <w:keepNext/>
        <w:keepLines/>
        <w:spacing w:before="260" w:after="260" w:line="240" w:lineRule="auto"/>
        <w:jc w:val="center"/>
        <w:outlineLvl w:val="1"/>
        <w:rPr>
          <w:rFonts w:hint="eastAsia" w:ascii="Times New Roman" w:hAnsi="Times New Roman"/>
          <w:b/>
          <w:bCs/>
          <w:sz w:val="21"/>
          <w:szCs w:val="21"/>
        </w:rPr>
      </w:pPr>
    </w:p>
    <w:p w14:paraId="35B54E83">
      <w:pPr>
        <w:keepNext/>
        <w:keepLines/>
        <w:spacing w:before="260" w:after="260" w:line="240" w:lineRule="auto"/>
        <w:jc w:val="center"/>
        <w:outlineLvl w:val="1"/>
        <w:rPr>
          <w:rFonts w:hint="eastAsia" w:ascii="Times New Roman" w:hAnsi="Times New Roman"/>
          <w:b/>
          <w:bCs/>
          <w:sz w:val="21"/>
          <w:szCs w:val="21"/>
        </w:rPr>
      </w:pPr>
    </w:p>
    <w:p w14:paraId="607F993E">
      <w:pPr>
        <w:keepNext/>
        <w:keepLines/>
        <w:spacing w:before="260" w:after="260" w:line="240" w:lineRule="auto"/>
        <w:jc w:val="center"/>
        <w:outlineLvl w:val="1"/>
        <w:rPr>
          <w:rFonts w:hint="eastAsia" w:ascii="Times New Roman" w:hAnsi="Times New Roman"/>
          <w:b/>
          <w:bCs/>
          <w:sz w:val="21"/>
          <w:szCs w:val="21"/>
        </w:rPr>
      </w:pPr>
    </w:p>
    <w:p w14:paraId="76985B2A">
      <w:pPr>
        <w:keepNext/>
        <w:keepLines/>
        <w:spacing w:before="260" w:after="260" w:line="240" w:lineRule="auto"/>
        <w:jc w:val="center"/>
        <w:outlineLvl w:val="1"/>
        <w:rPr>
          <w:rFonts w:hint="eastAsia" w:ascii="Times New Roman" w:hAnsi="Times New Roman"/>
          <w:b/>
          <w:bCs/>
          <w:sz w:val="21"/>
          <w:szCs w:val="21"/>
        </w:rPr>
      </w:pPr>
    </w:p>
    <w:p w14:paraId="56904CBA">
      <w:pPr>
        <w:keepNext/>
        <w:keepLines/>
        <w:spacing w:before="260" w:after="260" w:line="240" w:lineRule="auto"/>
        <w:jc w:val="center"/>
        <w:outlineLvl w:val="1"/>
        <w:rPr>
          <w:rFonts w:hint="eastAsia" w:ascii="Times New Roman" w:hAnsi="Times New Roman"/>
          <w:b/>
          <w:bCs/>
          <w:sz w:val="21"/>
          <w:szCs w:val="21"/>
        </w:rPr>
      </w:pPr>
    </w:p>
    <w:p w14:paraId="627FA5EE">
      <w:pPr>
        <w:keepNext/>
        <w:keepLines/>
        <w:spacing w:before="260" w:after="260" w:line="240" w:lineRule="auto"/>
        <w:jc w:val="center"/>
        <w:outlineLvl w:val="1"/>
        <w:rPr>
          <w:rFonts w:hint="eastAsia" w:ascii="Times New Roman" w:hAnsi="Times New Roman"/>
          <w:b/>
          <w:bCs/>
          <w:sz w:val="28"/>
          <w:szCs w:val="28"/>
        </w:rPr>
      </w:pPr>
    </w:p>
    <w:p w14:paraId="5456B8DF">
      <w:pPr>
        <w:keepNext/>
        <w:keepLines/>
        <w:spacing w:before="260" w:after="260" w:line="240" w:lineRule="auto"/>
        <w:jc w:val="center"/>
        <w:outlineLvl w:val="1"/>
        <w:rPr>
          <w:rFonts w:hint="eastAsia" w:ascii="Times New Roman" w:hAnsi="Times New Roman"/>
          <w:b/>
          <w:bCs/>
          <w:sz w:val="28"/>
          <w:szCs w:val="28"/>
        </w:rPr>
      </w:pPr>
    </w:p>
    <w:p w14:paraId="0AE9E90F">
      <w:pPr>
        <w:keepNext/>
        <w:keepLines/>
        <w:spacing w:before="260" w:after="260" w:line="240" w:lineRule="auto"/>
        <w:jc w:val="center"/>
        <w:outlineLvl w:val="1"/>
        <w:rPr>
          <w:rFonts w:hint="eastAsia" w:ascii="Times New Roman" w:hAnsi="Times New Roman"/>
          <w:b/>
          <w:bCs/>
          <w:sz w:val="28"/>
          <w:szCs w:val="28"/>
        </w:rPr>
      </w:pPr>
    </w:p>
    <w:p w14:paraId="18FADF9B">
      <w:pPr>
        <w:keepNext/>
        <w:keepLines/>
        <w:spacing w:before="260" w:after="260" w:line="240" w:lineRule="auto"/>
        <w:jc w:val="center"/>
        <w:outlineLvl w:val="1"/>
        <w:rPr>
          <w:rFonts w:hint="eastAsia" w:ascii="Times New Roman" w:hAnsi="Times New Roman"/>
          <w:b/>
          <w:bCs/>
          <w:sz w:val="28"/>
          <w:szCs w:val="28"/>
        </w:rPr>
      </w:pPr>
    </w:p>
    <w:p w14:paraId="67B9A441">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9FF6CCD">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76EA6DF5">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rPr>
        <w:t>第</w:t>
      </w:r>
      <w:r>
        <w:rPr>
          <w:rFonts w:hint="eastAsia" w:ascii="微软简老宋" w:hAnsi="微软简老宋" w:eastAsia="微软简老宋" w:cs="微软简老宋"/>
          <w:b w:val="0"/>
          <w:bCs w:val="0"/>
          <w:color w:val="7030A0"/>
          <w:sz w:val="32"/>
          <w:szCs w:val="32"/>
          <w:lang w:val="en-US" w:eastAsia="zh-CN"/>
        </w:rPr>
        <w:t>8</w:t>
      </w:r>
      <w:r>
        <w:rPr>
          <w:rFonts w:hint="eastAsia" w:ascii="微软简老宋" w:hAnsi="微软简老宋" w:eastAsia="微软简老宋" w:cs="微软简老宋"/>
          <w:b w:val="0"/>
          <w:bCs w:val="0"/>
          <w:color w:val="7030A0"/>
          <w:sz w:val="32"/>
          <w:szCs w:val="32"/>
        </w:rPr>
        <w:t>课</w:t>
      </w:r>
      <w:r>
        <w:rPr>
          <w:rFonts w:hint="eastAsia" w:ascii="微软简老宋" w:hAnsi="微软简老宋" w:eastAsia="微软简老宋" w:cs="微软简老宋"/>
          <w:b w:val="0"/>
          <w:bCs w:val="0"/>
          <w:color w:val="7030A0"/>
          <w:sz w:val="32"/>
          <w:szCs w:val="32"/>
          <w:lang w:val="en-US" w:eastAsia="zh-CN"/>
        </w:rPr>
        <w:t xml:space="preserve">  泌尿系统</w:t>
      </w:r>
    </w:p>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40E6EDF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F245949">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5B42AE2C">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泌尿系统</w:t>
            </w:r>
          </w:p>
        </w:tc>
      </w:tr>
      <w:tr w14:paraId="082EAB8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6935C7B">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355A8AB7">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4</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180</w:t>
            </w:r>
            <w:r>
              <w:rPr>
                <w:rFonts w:hint="eastAsia" w:ascii="Times New Roman" w:hAnsi="宋体"/>
                <w:sz w:val="24"/>
                <w:szCs w:val="24"/>
              </w:rPr>
              <w:t>min）。</w:t>
            </w:r>
          </w:p>
        </w:tc>
      </w:tr>
      <w:tr w14:paraId="7D6BB08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AFB376">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6C647509">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60FD433A">
            <w:pPr>
              <w:keepNext w:val="0"/>
              <w:keepLines w:val="0"/>
              <w:suppressLineNumbers w:val="0"/>
              <w:spacing w:before="0" w:beforeAutospacing="0" w:after="0" w:afterAutospacing="0" w:line="360" w:lineRule="auto"/>
              <w:ind w:left="0" w:right="0" w:hanging="8"/>
              <w:rPr>
                <w:rFonts w:hint="default" w:ascii="Times New Roman" w:hAnsi="宋体"/>
                <w:bCs/>
                <w:sz w:val="24"/>
                <w:szCs w:val="24"/>
                <w:lang w:val="en-US"/>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理解</w:t>
            </w:r>
            <w:r>
              <w:rPr>
                <w:rFonts w:hint="eastAsia" w:ascii="Times New Roman" w:hAnsi="宋体"/>
                <w:bCs/>
                <w:sz w:val="24"/>
                <w:szCs w:val="24"/>
                <w:lang w:val="en-US" w:eastAsia="zh-CN"/>
              </w:rPr>
              <w:t>老年人</w:t>
            </w:r>
            <w:r>
              <w:rPr>
                <w:rFonts w:hint="eastAsia" w:ascii="Times New Roman" w:hAnsi="宋体"/>
                <w:bCs/>
                <w:sz w:val="24"/>
                <w:szCs w:val="24"/>
                <w:lang w:eastAsia="zh-CN"/>
              </w:rPr>
              <w:t>泌尿</w:t>
            </w:r>
            <w:r>
              <w:rPr>
                <w:rFonts w:hint="eastAsia" w:ascii="Times New Roman" w:hAnsi="宋体"/>
                <w:bCs/>
                <w:sz w:val="24"/>
                <w:szCs w:val="24"/>
                <w:lang w:val="en-US" w:eastAsia="zh-CN"/>
              </w:rPr>
              <w:t>功能障碍；</w:t>
            </w:r>
            <w:r>
              <w:rPr>
                <w:rFonts w:hint="eastAsia" w:ascii="Times New Roman" w:hAnsi="宋体"/>
                <w:bCs/>
                <w:sz w:val="24"/>
                <w:szCs w:val="24"/>
              </w:rPr>
              <w:t>老年</w:t>
            </w:r>
            <w:r>
              <w:rPr>
                <w:rFonts w:hint="eastAsia" w:ascii="Times New Roman" w:hAnsi="宋体"/>
                <w:bCs/>
                <w:sz w:val="24"/>
                <w:szCs w:val="24"/>
                <w:lang w:val="en-US" w:eastAsia="zh-CN"/>
              </w:rPr>
              <w:t>泌尿系统结构和功能的特点。</w:t>
            </w:r>
          </w:p>
          <w:p w14:paraId="30FB8482">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掌握</w:t>
            </w:r>
            <w:r>
              <w:rPr>
                <w:rFonts w:hint="eastAsia" w:ascii="Times New Roman" w:hAnsi="宋体"/>
                <w:bCs/>
                <w:sz w:val="24"/>
                <w:szCs w:val="24"/>
                <w:lang w:eastAsia="zh-CN"/>
              </w:rPr>
              <w:t>泌尿</w:t>
            </w:r>
            <w:r>
              <w:rPr>
                <w:rFonts w:hint="eastAsia" w:ascii="Times New Roman" w:hAnsi="宋体"/>
                <w:bCs/>
                <w:sz w:val="24"/>
                <w:szCs w:val="24"/>
              </w:rPr>
              <w:t>系统组成和功能；。</w:t>
            </w:r>
          </w:p>
          <w:p w14:paraId="7259FCE8">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7C4CE3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imes New Roman" w:hAnsi="宋体"/>
                <w:bCs/>
                <w:sz w:val="24"/>
                <w:szCs w:val="24"/>
              </w:rPr>
              <w:t>让学生通过</w:t>
            </w:r>
            <w:r>
              <w:rPr>
                <w:rFonts w:hint="eastAsia" w:ascii="Times New Roman" w:hAnsi="宋体"/>
                <w:bCs/>
                <w:sz w:val="24"/>
                <w:szCs w:val="24"/>
                <w:lang w:val="en-US" w:eastAsia="zh-CN"/>
              </w:rPr>
              <w:t>泌尿系统学习</w:t>
            </w:r>
            <w:r>
              <w:rPr>
                <w:rFonts w:hint="eastAsia" w:ascii="Times New Roman" w:hAnsi="宋体"/>
                <w:bCs/>
                <w:sz w:val="24"/>
                <w:szCs w:val="24"/>
              </w:rPr>
              <w:t>，明白</w:t>
            </w:r>
            <w:r>
              <w:rPr>
                <w:rFonts w:hint="eastAsia" w:ascii="Times New Roman" w:hAnsi="宋体"/>
                <w:bCs/>
                <w:sz w:val="24"/>
                <w:szCs w:val="24"/>
                <w:lang w:val="en-US" w:eastAsia="zh-CN"/>
              </w:rPr>
              <w:t>老年解剖生理变化对身体的影响</w:t>
            </w:r>
            <w:r>
              <w:rPr>
                <w:rFonts w:hint="eastAsia" w:ascii="Times New Roman" w:hAnsi="宋体"/>
                <w:bCs/>
                <w:sz w:val="24"/>
                <w:szCs w:val="24"/>
              </w:rPr>
              <w:t>，最大限度地</w:t>
            </w:r>
            <w:r>
              <w:rPr>
                <w:rFonts w:hint="eastAsia" w:ascii="Times New Roman" w:hAnsi="宋体"/>
                <w:bCs/>
                <w:sz w:val="24"/>
                <w:szCs w:val="24"/>
                <w:lang w:val="en-US" w:eastAsia="zh-CN"/>
              </w:rPr>
              <w:t>提高老年人生活</w:t>
            </w:r>
            <w:r>
              <w:rPr>
                <w:rFonts w:hint="eastAsia" w:ascii="Times New Roman" w:hAnsi="宋体"/>
                <w:bCs/>
                <w:sz w:val="24"/>
                <w:szCs w:val="24"/>
              </w:rPr>
              <w:t>质量。</w:t>
            </w:r>
          </w:p>
        </w:tc>
      </w:tr>
      <w:tr w14:paraId="6AA6E1C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D718851">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657774B3">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b/>
                <w:color w:val="7030A0"/>
                <w:sz w:val="24"/>
                <w:szCs w:val="24"/>
              </w:rPr>
              <w:t>教学重点：</w:t>
            </w:r>
            <w:r>
              <w:rPr>
                <w:rFonts w:hint="eastAsia" w:ascii="Times New Roman" w:hAnsi="宋体"/>
                <w:bCs/>
                <w:sz w:val="24"/>
                <w:szCs w:val="24"/>
                <w:lang w:val="en-US" w:eastAsia="zh-CN"/>
              </w:rPr>
              <w:t>老年</w:t>
            </w:r>
            <w:r>
              <w:rPr>
                <w:rFonts w:hint="eastAsia" w:ascii="Times New Roman" w:hAnsi="宋体"/>
                <w:bCs/>
                <w:sz w:val="24"/>
                <w:szCs w:val="24"/>
                <w:lang w:eastAsia="zh-CN"/>
              </w:rPr>
              <w:t>泌尿</w:t>
            </w:r>
            <w:r>
              <w:rPr>
                <w:rFonts w:hint="eastAsia" w:ascii="Times New Roman" w:hAnsi="宋体"/>
                <w:bCs/>
                <w:sz w:val="24"/>
                <w:szCs w:val="24"/>
              </w:rPr>
              <w:t>系统</w:t>
            </w:r>
            <w:r>
              <w:rPr>
                <w:rFonts w:hint="eastAsia" w:ascii="Times New Roman" w:hAnsi="宋体"/>
                <w:bCs/>
                <w:sz w:val="24"/>
                <w:szCs w:val="24"/>
                <w:lang w:val="en-US" w:eastAsia="zh-CN"/>
              </w:rPr>
              <w:t>解剖生理特点</w:t>
            </w:r>
          </w:p>
          <w:p w14:paraId="47E55F3C">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b/>
                <w:color w:val="7030A0"/>
                <w:sz w:val="24"/>
                <w:szCs w:val="24"/>
              </w:rPr>
              <w:t>教学难点：</w:t>
            </w:r>
            <w:r>
              <w:rPr>
                <w:rFonts w:hint="eastAsia" w:ascii="宋体" w:hAnsi="宋体" w:cs="宋体"/>
                <w:kern w:val="0"/>
                <w:sz w:val="24"/>
                <w:szCs w:val="24"/>
                <w:lang w:val="en-US" w:eastAsia="zh-CN"/>
              </w:rPr>
              <w:t>老年人肾和老年女性尿道解剖生理的改变对功能的影响。</w:t>
            </w:r>
          </w:p>
        </w:tc>
      </w:tr>
      <w:tr w14:paraId="4614956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39D159">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4AA69F1F">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26F3C87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A80A2D1">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2101E785">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CF146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72853BA">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12D07507">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09433CF6">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34CC9753">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41AE149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tc>
      </w:tr>
      <w:tr w14:paraId="6F28752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2016199A">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216C2C8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335AF11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79764A7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5D1B840">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2D70FD8C">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594F7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66697C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12EAF147">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49EA1A5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218450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8BC2890">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59573975">
            <w:pPr>
              <w:keepNext w:val="0"/>
              <w:keepLines w:val="0"/>
              <w:widowControl/>
              <w:suppressLineNumbers w:val="0"/>
              <w:spacing w:before="0" w:beforeAutospacing="0" w:after="0" w:afterAutospacing="0" w:line="360" w:lineRule="auto"/>
              <w:ind w:left="0" w:right="0"/>
              <w:jc w:val="left"/>
              <w:rPr>
                <w:rFonts w:hint="default"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w:t>
            </w:r>
            <w:r>
              <w:rPr>
                <w:rFonts w:hint="eastAsia" w:ascii="宋体" w:hAnsi="宋体" w:cs="宋体"/>
                <w:b w:val="0"/>
                <w:bCs/>
                <w:color w:val="C00000"/>
                <w:kern w:val="2"/>
                <w:sz w:val="24"/>
                <w:szCs w:val="24"/>
                <w:lang w:val="en-US" w:eastAsia="zh-CN" w:bidi="ar"/>
              </w:rPr>
              <w:t>示泌尿</w:t>
            </w:r>
            <w:r>
              <w:rPr>
                <w:rFonts w:hint="default" w:ascii="宋体" w:hAnsi="宋体" w:eastAsia="宋体" w:cs="宋体"/>
                <w:b w:val="0"/>
                <w:bCs/>
                <w:color w:val="C00000"/>
                <w:kern w:val="2"/>
                <w:sz w:val="24"/>
                <w:szCs w:val="24"/>
                <w:lang w:val="en-US" w:eastAsia="zh-CN" w:bidi="ar"/>
              </w:rPr>
              <w:t>系统</w:t>
            </w:r>
            <w:r>
              <w:rPr>
                <w:rFonts w:hint="eastAsia" w:ascii="宋体" w:hAnsi="宋体" w:eastAsia="宋体" w:cs="宋体"/>
                <w:b w:val="0"/>
                <w:bCs/>
                <w:color w:val="C00000"/>
                <w:kern w:val="2"/>
                <w:sz w:val="24"/>
                <w:szCs w:val="24"/>
                <w:lang w:val="en-US" w:eastAsia="zh-CN" w:bidi="ar"/>
              </w:rPr>
              <w:t>组成</w:t>
            </w:r>
            <w:r>
              <w:rPr>
                <w:rFonts w:hint="eastAsia" w:ascii="宋体" w:hAnsi="宋体" w:cs="宋体"/>
                <w:b w:val="0"/>
                <w:bCs/>
                <w:color w:val="C00000"/>
                <w:kern w:val="2"/>
                <w:sz w:val="24"/>
                <w:szCs w:val="24"/>
                <w:lang w:val="en-US" w:eastAsia="zh-CN" w:bidi="ar"/>
              </w:rPr>
              <w:t>和肾的解剖内容</w:t>
            </w:r>
          </w:p>
          <w:p w14:paraId="257F9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w:t>
            </w:r>
            <w:r>
              <w:rPr>
                <w:rFonts w:hint="eastAsia" w:ascii="Times New Roman" w:hAnsi="Times New Roman"/>
                <w:b/>
                <w:bCs w:val="0"/>
                <w:color w:val="000000" w:themeColor="text1"/>
                <w:sz w:val="24"/>
                <w:szCs w:val="24"/>
                <w:lang w:val="en-US" w:eastAsia="zh-CN"/>
                <w14:textFill>
                  <w14:solidFill>
                    <w14:schemeClr w14:val="tx1"/>
                  </w14:solidFill>
                </w14:textFill>
              </w:rPr>
              <w:t>概述</w:t>
            </w:r>
          </w:p>
          <w:p w14:paraId="7867F6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泌尿系统（urinary system）由肾、输尿管、膀胱和尿道组成。其主要功能是排出人体的代谢 产物，如尿素、尿酸、多余的无机盐和水分等。肾是滤过血液，产生尿液的器官。输尿管、膀 胱、尿道分别是输送、贮存和排出尿液的器官。尿液经输尿管输送到膀胱储存，当积累到一定容 量后经尿道排出体外。排尿是一系列复杂且精细的生理过程，对机体的水盐平衡、酸碱稳态以及 代谢废物的排泄进行精准调控。肾小球的滤过、肾小管的重吸收与分泌，每一步都遵循着严格的 生理机制，关乎着人体内部环境的稳定。随着年龄的增长，老年群体的泌尿系统会发生一系列变 化，正常的泌尿功能也会受到影响。</w:t>
            </w:r>
          </w:p>
          <w:p w14:paraId="3DBA3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w:t>
            </w:r>
            <w:r>
              <w:rPr>
                <w:rFonts w:hint="eastAsia" w:ascii="Times New Roman" w:hAnsi="Times New Roman"/>
                <w:b/>
                <w:bCs w:val="0"/>
                <w:color w:val="000000" w:themeColor="text1"/>
                <w:sz w:val="24"/>
                <w:szCs w:val="24"/>
                <w:lang w:val="en-US" w:eastAsia="zh-CN"/>
                <w14:textFill>
                  <w14:solidFill>
                    <w14:schemeClr w14:val="tx1"/>
                  </w14:solidFill>
                </w14:textFill>
              </w:rPr>
              <w:t>肾</w:t>
            </w:r>
          </w:p>
          <w:p w14:paraId="19053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肾（kidneys）是机体主要的排泄器官，也是调节机体的水盐代谢、酸碱平衡的器官，肾还具有分泌肾素和促进红细胞生成素等内分泌功能。</w:t>
            </w:r>
          </w:p>
          <w:p w14:paraId="2DD08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（一）</w:t>
            </w:r>
            <w:r>
              <w:rPr>
                <w:rFonts w:hint="default" w:ascii="Times New Roman" w:hAnsi="Times New Roman"/>
                <w:b w:val="0"/>
                <w:bCs/>
                <w:color w:val="000000" w:themeColor="text1"/>
                <w:sz w:val="24"/>
                <w:szCs w:val="24"/>
                <w:lang w:val="en-US" w:eastAsia="zh-CN"/>
                <w14:textFill>
                  <w14:solidFill>
                    <w14:schemeClr w14:val="tx1"/>
                  </w14:solidFill>
                </w14:textFill>
              </w:rPr>
              <w:t>肾的形态</w:t>
            </w:r>
          </w:p>
          <w:p w14:paraId="6FA14C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b w:val="0"/>
                <w:bCs/>
                <w:color w:val="000000" w:themeColor="text1"/>
                <w:sz w:val="24"/>
                <w:szCs w:val="24"/>
                <w:lang w:val="en-US" w:eastAsia="zh-CN"/>
                <w14:textFill>
                  <w14:solidFill>
                    <w14:schemeClr w14:val="tx1"/>
                  </w14:solidFill>
                </w14:textFill>
              </w:rPr>
              <w:t>肾是成对的实质性器官，左右各一，形似蚕豆，新鲜时呈红褐色，质柔软，重 120～150 g，男性的肾略大于女性。肾可分为上、下端，前、后面和内、外侧两缘。一般肾的上端宽薄，下端窄厚；前面较凸</w:t>
            </w:r>
            <w:r>
              <w:rPr>
                <w:rFonts w:hint="eastAsia" w:ascii="Times New Roman" w:hAnsi="Times New Roman"/>
                <w:b w:val="0"/>
                <w:bCs/>
                <w:color w:val="000000" w:themeColor="text1"/>
                <w:sz w:val="24"/>
                <w:szCs w:val="24"/>
                <w:lang w:val="en-US" w:eastAsia="zh-CN"/>
                <w14:textFill>
                  <w14:solidFill>
                    <w14:schemeClr w14:val="tx1"/>
                  </w14:solidFill>
                </w14:textFill>
              </w:rPr>
              <w:t>，后面较扁平，紧贴腹后壁，随着年龄的增长，肾实质逐渐 萎缩，重量减轻，从成年期的 250～270 g 减至 80 岁的 180～200 g。</w:t>
            </w:r>
          </w:p>
          <w:p w14:paraId="2C348C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1.</w:t>
            </w:r>
            <w:r>
              <w:rPr>
                <w:rFonts w:hint="default" w:ascii="Times New Roman" w:hAnsi="Times New Roman"/>
                <w:b w:val="0"/>
                <w:bCs/>
                <w:color w:val="000000" w:themeColor="text1"/>
                <w:sz w:val="24"/>
                <w:szCs w:val="24"/>
                <w:lang w:val="en-US" w:eastAsia="zh-CN"/>
                <w14:textFill>
                  <w14:solidFill>
                    <w14:schemeClr w14:val="tx1"/>
                  </w14:solidFill>
                </w14:textFill>
              </w:rPr>
              <w:t>肾门   肾内侧缘中部凹陷，有血管、神经、淋巴管和肾盂等结 构出入肾的部位。</w:t>
            </w:r>
          </w:p>
          <w:p w14:paraId="6157C5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2.</w:t>
            </w:r>
            <w:r>
              <w:rPr>
                <w:rFonts w:hint="default" w:ascii="Times New Roman" w:hAnsi="Times New Roman"/>
                <w:b w:val="0"/>
                <w:bCs/>
                <w:color w:val="000000" w:themeColor="text1"/>
                <w:sz w:val="24"/>
                <w:szCs w:val="24"/>
                <w:lang w:val="en-US" w:eastAsia="zh-CN"/>
                <w14:textFill>
                  <w14:solidFill>
                    <w14:schemeClr w14:val="tx1"/>
                  </w14:solidFill>
                </w14:textFill>
              </w:rPr>
              <w:t>肾蒂   出入肾门的所有被结缔组织包裹成束的结构总称。</w:t>
            </w:r>
          </w:p>
          <w:p w14:paraId="052F6B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3.</w:t>
            </w:r>
            <w:r>
              <w:rPr>
                <w:rFonts w:hint="default" w:ascii="Times New Roman" w:hAnsi="Times New Roman"/>
                <w:b w:val="0"/>
                <w:bCs/>
                <w:color w:val="000000" w:themeColor="text1"/>
                <w:sz w:val="24"/>
                <w:szCs w:val="24"/>
                <w:lang w:val="en-US" w:eastAsia="zh-CN"/>
                <w14:textFill>
                  <w14:solidFill>
                    <w14:schemeClr w14:val="tx1"/>
                  </w14:solidFill>
                </w14:textFill>
              </w:rPr>
              <w:t>肾窦   肾门向肾内凹陷形成的腔隙，内含肾小盏、肾大盏、肾盂、肾的血管、淋巴管和 神经等。</w:t>
            </w:r>
          </w:p>
          <w:p w14:paraId="669F42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（二 ）</w:t>
            </w:r>
            <w:r>
              <w:rPr>
                <w:rFonts w:hint="default" w:ascii="Times New Roman" w:hAnsi="Times New Roman"/>
                <w:b w:val="0"/>
                <w:bCs/>
                <w:color w:val="000000" w:themeColor="text1"/>
                <w:sz w:val="24"/>
                <w:szCs w:val="24"/>
                <w:lang w:val="en-US" w:eastAsia="zh-CN"/>
                <w14:textFill>
                  <w14:solidFill>
                    <w14:schemeClr w14:val="tx1"/>
                  </w14:solidFill>
                </w14:textFill>
              </w:rPr>
              <w:t>肾的位置</w:t>
            </w:r>
          </w:p>
          <w:p w14:paraId="142A8E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肾位于腹后壁脊柱的两侧，呈“八”字形紧贴腹后壁脊柱的两侧，是腹膜外位器官。左肾 上端约平第 12 胸椎体上缘，下端平第3 腰椎体上缘。右肾由于受肝的影响，比左肾低半个椎体。 成人的肾门约平对第 1 腰椎体高度。肾门在腰背部的体表投影，在竖脊肌外缘与第 12 肋所形成 的夹角处，临床上称为肾区。患某些肾病时，叩击或触压肾区可引起疼痛。肾的位置有个体差  异：一般女性略低于男性，儿童低于成人</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61EE7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随着年龄的增长，老年人的肌肉松弛，包括维持肾脏位置的肾周筋膜、脂肪组织等支持结 构的松弛，以及脊柱骨质的疏松退变等因素，使得肾脏在重力作用下更容易向下移位。</w:t>
            </w:r>
          </w:p>
          <w:p w14:paraId="62672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（三）</w:t>
            </w:r>
            <w:r>
              <w:rPr>
                <w:rFonts w:hint="default" w:ascii="Times New Roman" w:hAnsi="Times New Roman"/>
                <w:b w:val="0"/>
                <w:bCs/>
                <w:color w:val="000000" w:themeColor="text1"/>
                <w:sz w:val="24"/>
                <w:szCs w:val="24"/>
                <w:lang w:val="en-US" w:eastAsia="zh-CN"/>
                <w14:textFill>
                  <w14:solidFill>
                    <w14:schemeClr w14:val="tx1"/>
                  </w14:solidFill>
                </w14:textFill>
              </w:rPr>
              <w:t>肾的结构</w:t>
            </w:r>
          </w:p>
          <w:p w14:paraId="2D33CC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在肾的冠状切面上，肾实质可分为肾皮质和肾髓质。</w:t>
            </w:r>
          </w:p>
          <w:p w14:paraId="66505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肾皮质位于肾实质的浅层，血管丰富，新鲜标本呈红褐色。肾皮质深入肾髓质的部分称肾  柱。肾髓质位于肾皮质的深部，由 15～20 个圆锥形的肾锥体构成，其底朝向皮质，尖端朝向肾 窦，形如乳头，称为肾乳头。肾乳头尖端有乳头管的开口，称为乳头孔，尿液由此流入肾小盏。肾小盏如漏斗形，有 7～8 个。相邻 2～3 个肾小盏合成一个肾大盏，2～3 个肾大盏合成一个扁 平漏斗状的肾盂，肾盂出肾门后向下弯曲变细，移行为输尿管。老年肾盂和肾盏可能会因肾实质的萎缩等原因而相对扩张，并且更容易发生尿液反流等情况，增加泌尿系统感染的风险。</w:t>
            </w:r>
          </w:p>
          <w:p w14:paraId="23339E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老年人肾的皮质逐渐减少。随着年龄的增长，老年人肾动脉粥样硬化</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肾血流量减少。肾分泌的肾素和促红细胞生成素减少导致老年人贫血。</w:t>
            </w:r>
          </w:p>
          <w:p w14:paraId="6021C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（四）</w:t>
            </w:r>
            <w:r>
              <w:rPr>
                <w:rFonts w:hint="default" w:ascii="Times New Roman" w:hAnsi="Times New Roman"/>
                <w:b w:val="0"/>
                <w:bCs/>
                <w:color w:val="000000" w:themeColor="text1"/>
                <w:sz w:val="24"/>
                <w:szCs w:val="24"/>
                <w:lang w:val="en-US" w:eastAsia="zh-CN"/>
                <w14:textFill>
                  <w14:solidFill>
                    <w14:schemeClr w14:val="tx1"/>
                  </w14:solidFill>
                </w14:textFill>
              </w:rPr>
              <w:t>肾的被膜</w:t>
            </w:r>
          </w:p>
          <w:p w14:paraId="6782F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肾的表面包有三层被膜，由内向外依次为纤维囊、脂肪囊和肾筋膜。肾的位置固定主要靠 肾的被膜，腹内压、腹膜、血管及邻近器官的承托也起到一定作用。当肾的固定装置异常时，可 引起肾下垂或游走肾。老年肾的被膜可能会出现不同程度的增厚、粘连等情况，在进行肾脏相关 手术或检查时，可能会增加操作的难度。</w:t>
            </w:r>
          </w:p>
          <w:p w14:paraId="1896CD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纤维囊   紧贴在肾实质表面的薄而坚韧的结缔组织膜，与肾实质连结疏松，易与肾实质 分离。若剥离困难即为病理现象。</w:t>
            </w:r>
          </w:p>
          <w:p w14:paraId="44A9D2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脂肪囊   位于纤维囊和肾筋膜之间的脂肪组织，并通过肾门与肾窦内的脂肪组织相延续， 临床上称为肾床。临床上肾囊封闭，即将药物注入此囊。</w:t>
            </w:r>
          </w:p>
          <w:p w14:paraId="21E4DB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肾筋膜   位于脂肪囊的外面，分前后两层包裹肾和肾上腺。肾筋膜下方开放，其间输尿 管通过。自肾筋膜深面发出许多结缔组织小束，穿过脂肪囊与纤维囊相连接，对肾起固定作用。</w:t>
            </w:r>
          </w:p>
          <w:p w14:paraId="4D494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29F14F0F">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E8ECF4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73AB1A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9F6B8C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r>
              <w:rPr>
                <w:rFonts w:hint="eastAsia" w:ascii="Times New Roman" w:hAnsi="Times New Roman"/>
                <w:b/>
                <w:sz w:val="24"/>
                <w:szCs w:val="24"/>
                <w:lang w:val="en-US" w:eastAsia="zh-CN"/>
              </w:rPr>
              <w:t>展示泌尿系统模型，了解泌尿系统的结构</w:t>
            </w:r>
          </w:p>
          <w:p w14:paraId="526EDC0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04A25E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38DA51E">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0532A6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275038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638533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lang w:val="en-US" w:eastAsia="zh-CN"/>
              </w:rPr>
            </w:pPr>
            <w:r>
              <w:rPr>
                <w:rFonts w:hint="eastAsia" w:ascii="Times New Roman" w:hAnsi="Times New Roman"/>
                <w:b/>
                <w:sz w:val="24"/>
                <w:szCs w:val="24"/>
                <w:lang w:val="en-US" w:eastAsia="zh-CN"/>
              </w:rPr>
              <w:t>展示肾脏模型，了解肾的结构</w:t>
            </w:r>
          </w:p>
        </w:tc>
      </w:tr>
      <w:tr w14:paraId="5B57290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ED1C8A0">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2112C3F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116F7CD2">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绘制泌尿系统结构的思维导图</w:t>
            </w:r>
            <w:r>
              <w:rPr>
                <w:rFonts w:hint="eastAsia" w:hAnsi="宋体"/>
                <w:bCs/>
                <w:sz w:val="24"/>
                <w:szCs w:val="24"/>
                <w:lang w:eastAsia="zh-CN"/>
              </w:rPr>
              <w:t>。</w:t>
            </w:r>
          </w:p>
        </w:tc>
        <w:tc>
          <w:tcPr>
            <w:tcW w:w="1696" w:type="dxa"/>
            <w:tcBorders>
              <w:tl2br w:val="nil"/>
              <w:tr2bl w:val="nil"/>
            </w:tcBorders>
            <w:vAlign w:val="center"/>
          </w:tcPr>
          <w:p w14:paraId="499A670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443E5CD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F63431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7B7B1C4">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4A1AE4EF">
            <w:pPr>
              <w:keepNext w:val="0"/>
              <w:keepLines w:val="0"/>
              <w:suppressLineNumbers w:val="0"/>
              <w:spacing w:before="84" w:beforeAutospacing="0" w:after="0" w:afterAutospacing="0" w:line="343" w:lineRule="exact"/>
              <w:ind w:left="0" w:right="0"/>
              <w:outlineLvl w:val="1"/>
              <w:rPr>
                <w:rFonts w:hint="default" w:ascii="宋体" w:hAnsi="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val="0"/>
                <w:bCs/>
                <w:color w:val="C00000"/>
                <w:kern w:val="2"/>
                <w:sz w:val="24"/>
                <w:szCs w:val="24"/>
                <w:lang w:val="en-US" w:eastAsia="zh-CN" w:bidi="ar"/>
              </w:rPr>
              <w:t>展示输尿管、膀胱、尿道教学内容</w:t>
            </w:r>
          </w:p>
          <w:p w14:paraId="79AC0C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一、输尿管</w:t>
            </w:r>
          </w:p>
          <w:p w14:paraId="236A96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输尿管是连接肾盂和膀胱的肌性管道。成年人输尿管长 20～30 cm，管径 0.5～1.0 mm。老 年人输尿管肌层变薄，支配肌肉活动的神经细胞减少，输尿管收缩能力下降，输送尿液能力减 退，并且容易反流引起肾盂肾炎。</w:t>
            </w:r>
          </w:p>
          <w:p w14:paraId="2B6207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输尿管全长有三处生理性狭窄，分别位于肾盂与输尿管移行处、小骨盆入口与髂总动脉交叉处、穿膀胱壁处。尿路结石容易嵌顿在这三个狭窄处</w:t>
            </w:r>
            <w:r>
              <w:rPr>
                <w:rFonts w:hint="eastAsia" w:ascii="宋体" w:hAnsi="宋体" w:cs="宋体"/>
                <w:b w:val="0"/>
                <w:bCs/>
                <w:color w:val="000000"/>
                <w:kern w:val="2"/>
                <w:sz w:val="24"/>
                <w:szCs w:val="24"/>
                <w:lang w:val="en-US" w:eastAsia="zh-CN" w:bidi="ar"/>
              </w:rPr>
              <w:t>。</w:t>
            </w:r>
          </w:p>
          <w:p w14:paraId="4B52BCDA">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二、膀胱</w:t>
            </w:r>
          </w:p>
          <w:p w14:paraId="3F4C0832">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膀胱是储存尿液的肌性囊状器官，伸缩性较大。正常成人膀胱容量350～500 mL，最大可达800 mL，女性膀胱容量较男性略小，新生儿膀胱容量约为成人的 1/10，老年人因膀胱肌收缩无力，膀胱容量减少，从青年期的600mL减至 65岁的300mL，残余尿从无至100 mL。此外，老年女性盆底肌肉松弛，膀胱出口处漏斗样膨出，易出现尿失禁、尿频、夜尿增多、排尿无力等。</w:t>
            </w:r>
          </w:p>
          <w:p w14:paraId="2A6F203F">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（一）膀胱的位置</w:t>
            </w:r>
          </w:p>
          <w:p w14:paraId="2D979AFF">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成人膀胱位于小骨盆腔内，耻骨联合的后方。膀胱空虚时，其尖不超过耻骨联合上缘。膀 胱充盈时，向上隆凸，其尖高于耻骨联合上缘，此时在耻骨联合上方行膀胱穿刺术，穿刺针可不 经腹膜腔直接进入膀胱，不会损伤腹膜。新生儿膀胱的位置比成年人高，大部分在腹腔内，6岁以后，膀胱逐渐降入骨盆腔。老年人的膀胱位置较低。</w:t>
            </w:r>
          </w:p>
          <w:p w14:paraId="124667E7">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（二）膀胱的形态</w:t>
            </w:r>
          </w:p>
          <w:p w14:paraId="1953FA2A">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膀胱空虚时呈三棱锥形，分膀胱尖、膀胱体、膀胱底和膀胱颈。膀胱尖朝向前上方；膀胱底 朝向后下方，呈三角形；膀胱体位于膀胱尖与膀胱底之间；膀胱的最下部称为颈膀胱，颈的下端 有尿道内口与尿道相接。</w:t>
            </w:r>
          </w:p>
          <w:p w14:paraId="4CE8440E">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（三）膀胱的结构</w:t>
            </w:r>
          </w:p>
          <w:p w14:paraId="60615264">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膀胱壁由黏膜、肌层和外膜组成。膀胱内面衬有黏膜，其上皮为变移上皮。老年人膀胱肌 肉萎缩，肌层变薄，纤维组织增生。膀胱空虚时，上皮变厚，黏膜形成许多皱襞。膀胱充盈时， 上皮变薄，皱襞扩张消失。在膀胱底内面，两输尿管口与尿道内口之间的三角形区域，称为膀胱 三角，此处黏膜始终处于平滑无皱襞状态，是炎症、结核和肿瘤的好发部位， 膀胱镜检査时应特别注意。</w:t>
            </w:r>
          </w:p>
          <w:p w14:paraId="26552975">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三、尿道</w:t>
            </w:r>
          </w:p>
          <w:p w14:paraId="5ADFD231">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尿道是从膀胱通向体外的管道。男性尿道与生殖系统密切相关（在男性生殖系统中介绍）。</w:t>
            </w:r>
          </w:p>
          <w:p w14:paraId="69B13D05">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女性尿道仅有排尿功能，长约 3～5 cm ，起自膀胱的尿道内口，斜向前下方，穿过尿生殖 膈，止于阴道前庭的尿道外口。女性尿道较男性尿道短、宽且直，易于扩张，又开口于阴道前 庭，距阴道口和肛门较近，故易引起逆行性尿路感染。</w:t>
            </w:r>
          </w:p>
          <w:p w14:paraId="00DB2973">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老年人尿道肌肉萎缩，纤维化变硬，括约肌松弛，导致尿液流出速度减慢、排尿无力。老 年女性尿道腺体的腺上皮分泌黏液减少，尿道抗菌能力减弱，使泌尿系感染的发生率增高。老年 男性前列腺 60 岁后开始萎缩，同时由于性激素分泌减少，前列腺组织增生，压迫尿道或形成尿 路梗阻，易造成膀胱潴留、肾积水等疾病。</w:t>
            </w:r>
          </w:p>
          <w:p w14:paraId="1A93A621">
            <w:pPr>
              <w:keepNext w:val="0"/>
              <w:keepLines w:val="0"/>
              <w:widowControl w:val="0"/>
              <w:numPr>
                <w:numId w:val="0"/>
              </w:numPr>
              <w:suppressLineNumbers w:val="0"/>
              <w:spacing w:before="0" w:beforeAutospacing="0" w:after="0" w:afterAutospacing="0" w:line="360" w:lineRule="auto"/>
              <w:ind w:leftChars="0" w:right="0" w:rightChars="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65A871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4F95F59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3DEF265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20139E81">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sz w:val="24"/>
                <w:szCs w:val="24"/>
                <w:lang w:val="en-US" w:eastAsia="zh-CN"/>
              </w:rPr>
              <w:t>展示输尿管、膀胱、尿道模型</w:t>
            </w:r>
          </w:p>
          <w:p w14:paraId="3472D89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3BFA1FB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41FEC91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6A50BDBD">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输尿管、膀胱、尿道结构和功能</w:t>
            </w:r>
          </w:p>
          <w:p w14:paraId="5E8D88F1">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ABDA781">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552A7801">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5350DD4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63773C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79429D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6182E3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33E50E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E7BD4B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918DA0D">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D58334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A2FA96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79B711A">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002722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D5E75CD">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48BFF61">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756934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F52D2AA">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0857F8F">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1FBAE0B">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lang w:val="en-US" w:eastAsia="zh-CN"/>
              </w:rPr>
            </w:pPr>
          </w:p>
        </w:tc>
      </w:tr>
      <w:tr w14:paraId="026480C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DF9675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144A9C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0FEFD79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FAA3BE2">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泌尿系统组成，让学生知道教学解剖绘图是一种运用形象直观教学法进行的形象化教学</w:t>
            </w:r>
            <w:r>
              <w:rPr>
                <w:rFonts w:hint="eastAsia" w:ascii="宋体" w:hAnsi="宋体" w:eastAsia="宋体" w:cs="宋体"/>
                <w:b/>
                <w:bCs w:val="0"/>
                <w:kern w:val="2"/>
                <w:sz w:val="24"/>
                <w:szCs w:val="24"/>
                <w:lang w:val="en-US" w:eastAsia="zh-CN" w:bidi="ar"/>
              </w:rPr>
              <w:t>。</w:t>
            </w:r>
          </w:p>
        </w:tc>
        <w:tc>
          <w:tcPr>
            <w:tcW w:w="1696" w:type="dxa"/>
            <w:tcBorders>
              <w:tl2br w:val="nil"/>
              <w:tr2bl w:val="nil"/>
            </w:tcBorders>
            <w:vAlign w:val="center"/>
          </w:tcPr>
          <w:p w14:paraId="57DC745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54DA4B1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54383EA">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32430AF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35C0DFC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简述泌尿系统的解剖结构。</w:t>
            </w:r>
          </w:p>
        </w:tc>
        <w:tc>
          <w:tcPr>
            <w:tcW w:w="1696" w:type="dxa"/>
            <w:tcBorders>
              <w:tl2br w:val="nil"/>
              <w:tr2bl w:val="nil"/>
            </w:tcBorders>
            <w:vAlign w:val="center"/>
          </w:tcPr>
          <w:p w14:paraId="01CE79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694D08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DE6376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54A41A1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4"/>
                <w:szCs w:val="24"/>
                <w:lang w:val="en-US"/>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bCs w:val="0"/>
                <w:color w:val="C00000"/>
                <w:kern w:val="2"/>
                <w:sz w:val="24"/>
                <w:szCs w:val="24"/>
                <w:lang w:val="en-US" w:eastAsia="zh-CN" w:bidi="ar"/>
              </w:rPr>
              <w:t>讲解尿的生成与调节过程</w:t>
            </w:r>
          </w:p>
          <w:p w14:paraId="4189EE77">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在人体新陈代谢过程中，机体通过呼吸和消化系统来获取外界氧气和营养物质。营养物质分解为人体提供养分的同时产生代谢废物。机体将人体代谢终产物、异物及体内多余物质排出体外的过程称为排泄（excretion）。</w:t>
            </w:r>
          </w:p>
          <w:p w14:paraId="0A9B4188">
            <w:pPr>
              <w:keepNext w:val="0"/>
              <w:keepLines w:val="0"/>
              <w:pageBreakBefore w:val="0"/>
              <w:widowControl w:val="0"/>
              <w:numPr>
                <w:numId w:val="0"/>
              </w:numPr>
              <w:suppressLineNumbers w:val="0"/>
              <w:kinsoku/>
              <w:wordWrap/>
              <w:overflowPunct/>
              <w:topLinePunct w:val="0"/>
              <w:autoSpaceDN/>
              <w:bidi w:val="0"/>
              <w:adjustRightInd/>
              <w:snapToGrid/>
              <w:spacing w:before="0" w:beforeAutospacing="0" w:after="0" w:afterAutospacing="0" w:line="360" w:lineRule="auto"/>
              <w:ind w:right="0" w:rightChars="0" w:firstLine="420" w:firstLineChars="200"/>
              <w:jc w:val="both"/>
              <w:textAlignment w:val="auto"/>
              <w:rPr>
                <w:rFonts w:hint="eastAsia" w:ascii="宋体" w:hAnsi="宋体" w:cs="宋体"/>
                <w:b w:val="0"/>
                <w:bCs/>
                <w:color w:val="000000"/>
                <w:kern w:val="2"/>
                <w:sz w:val="24"/>
                <w:szCs w:val="24"/>
                <w:lang w:val="en-US" w:eastAsia="zh-CN" w:bidi="ar"/>
              </w:rPr>
            </w:pPr>
            <w:r>
              <w:rPr>
                <w:rFonts w:ascii="Times New Roman" w:hAnsi="Times New Roman" w:eastAsia="宋体" w:cs="Times New Roman"/>
                <w:szCs w:val="21"/>
              </w:rPr>
              <w:t>人体的排泄器官有肾、肺、皮肤和消化器官等。具体排泄过程及排泄物。在所有排泄器官中，肾脏是人体最重要的排泄器官，它是通过分泌尿液的形式向体外 排泄物质的，其排泄物数量最大、种类最多，以此调节人体内水、电解质平衡及酸碱平衡，对维持人体内环境及人体功能的稳态起着重要的作用。肾脏还具有分泌功能，可分泌促红细胞生成素（EPO）、肾素、前列腺素等重要物质。</w:t>
            </w:r>
          </w:p>
          <w:p w14:paraId="475D5A6F">
            <w:pPr>
              <w:keepNext w:val="0"/>
              <w:keepLines w:val="0"/>
              <w:pageBreakBefore w:val="0"/>
              <w:widowControl w:val="0"/>
              <w:numPr>
                <w:numId w:val="0"/>
              </w:numPr>
              <w:suppressLineNumbers w:val="0"/>
              <w:kinsoku/>
              <w:wordWrap/>
              <w:overflowPunct/>
              <w:topLinePunct w:val="0"/>
              <w:autoSpaceDN/>
              <w:bidi w:val="0"/>
              <w:adjustRightInd/>
              <w:snapToGrid/>
              <w:spacing w:before="0" w:beforeAutospacing="0" w:after="0" w:afterAutospacing="0" w:line="360" w:lineRule="auto"/>
              <w:ind w:right="0" w:rightChars="0"/>
              <w:jc w:val="both"/>
              <w:textAlignment w:val="auto"/>
              <w:rPr>
                <w:rFonts w:hint="default"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一、尿液的生成过程</w:t>
            </w:r>
          </w:p>
          <w:p w14:paraId="7FDEEE72">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1"/>
              </w:rPr>
              <w:t>正常的肾脏能够不间断的分泌尿液，尿液的生成包括三个相互联系的环节：①肾小球的滤过；②肾小管和集合管的重吸收；③肾小管和集合管的分泌。</w:t>
            </w:r>
          </w:p>
          <w:p w14:paraId="447F2C6E">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（一）肾小球的滤过</w:t>
            </w:r>
          </w:p>
          <w:p w14:paraId="35E09BAD">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血液经过肾小球毛细血管时，血浆中的水、无机盐和小分子物质等，经过滤过膜进入肾小囊腔内形成原尿的过程，称为肾小球的滤过（glomerular  filtration）。肾小球的滤过是尿液生成的第一个环节，除了蛋白质含量极少之外，其余成分与血浆中的浓度非常接近，而且渗透压及酸碱度也与血浆相似，所以说原尿是血浆的超滤液。</w:t>
            </w:r>
          </w:p>
          <w:p w14:paraId="4F9DB392">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1.肾小球滤过的结构基础—滤过膜</w:t>
            </w:r>
          </w:p>
          <w:p w14:paraId="1D771416">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肾小球滤过的结构基础是滤过膜，由内向外分为三层：①毛细血管内皮细胞层；②基膜；③肾小囊脏层上皮细胞。滤过膜三层结构既有不同直径的微型孔道孔道，构成滤过膜的机械屏障，限制血细胞和大分子血浆蛋白通过；又有带负电荷的糖蛋白覆盖，构成滤过膜的静电屏障。因此，血浆中的物质通过肾小球滤过膜的能力取决于被滤过物质的分子直径及所带电荷。两道屏障使滤过膜对血浆中的物质滤过具有高度选择性，对原尿的成分起着决定作用。血浆白蛋白相对分子质量69000，有效半径为3.5nm，但由于白蛋白带负电荷，因此不能通过电学屏障，故原尿中几乎无蛋白质。在某些病理情况下，滤过膜的通透性的增加，肾脏滤过膜上所带负电荷的糖蛋白减少或消失，就会导致血浆白蛋白滤出到原尿中，从而出现蛋白尿。</w:t>
            </w:r>
          </w:p>
          <w:p w14:paraId="4764F1AB">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2.老年人滤过膜的改变</w:t>
            </w:r>
          </w:p>
          <w:p w14:paraId="5E447330">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随着年龄增长，老年人滤过膜的结构和通透性会发生变改变。</w:t>
            </w:r>
          </w:p>
          <w:p w14:paraId="03A38722">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（1）结构变化</w:t>
            </w:r>
          </w:p>
          <w:p w14:paraId="095D1F43">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滤过膜的内皮细胞的窗孔样结构可能会发生改变，其孔径大小、数量或分布可能出现异常，影响小分子物质的自由通过。</w:t>
            </w:r>
          </w:p>
          <w:p w14:paraId="16E4DB8E">
            <w:pPr>
              <w:keepNext w:val="0"/>
              <w:keepLines w:val="0"/>
              <w:suppressLineNumbers w:val="0"/>
              <w:tabs>
                <w:tab w:val="left" w:pos="2053"/>
              </w:tabs>
              <w:spacing w:before="0" w:beforeAutospacing="0" w:after="0" w:afterAutospacing="0" w:line="360" w:lineRule="auto"/>
              <w:ind w:left="0" w:right="0" w:firstLine="200"/>
              <w:rPr>
                <w:rFonts w:hint="default" w:ascii="Times New Roman" w:hAnsi="Times New Roman" w:eastAsia="宋体" w:cs="Times New Roman"/>
                <w:szCs w:val="21"/>
              </w:rPr>
            </w:pPr>
            <w:r>
              <w:rPr>
                <w:rFonts w:hint="default" w:ascii="Times New Roman" w:hAnsi="Times New Roman" w:eastAsia="宋体" w:cs="Times New Roman"/>
                <w:szCs w:val="21"/>
              </w:rPr>
              <w:t>（2）功能变化</w:t>
            </w:r>
          </w:p>
          <w:p w14:paraId="0964C834">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①滤过功能下降：由于滤过膜的结构改变，其对血液中代谢废物和多余水分的滤过能力逐渐减弱，导致肾小球滤过率下降。一般来说，60岁以上老年人的平均肾小球滤过率约为40岁成年人的70%，80岁以上老年人的平均肾小球滤过率约为40岁成年人的5.0%。</w:t>
            </w:r>
          </w:p>
          <w:p w14:paraId="3E4E0561">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②选择性滤过功能减退：正常情况下，肾小球滤过膜能够选择性地允许小分子物质如葡萄糖、氨基酸、电解质等通过，而阻止大分子物质如蛋白质、血细胞等通过。但随着年龄增长，滤过膜的选择性滤过功能减退，大分子物质更容易漏出进入尿液中，导致蛋白尿等异常情况的出现。</w:t>
            </w:r>
          </w:p>
          <w:p w14:paraId="13A2FB97">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③物质交换功能异常：滤过膜在物质交换方面的功能也可能出现异常，影响肾脏对营养物质的重吸收以及代谢废物的排泄等。</w:t>
            </w:r>
          </w:p>
          <w:p w14:paraId="31798954">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（二）肾小管和集合管的重吸收</w:t>
            </w:r>
          </w:p>
          <w:p w14:paraId="38955CC2">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1.重吸收的概念</w:t>
            </w:r>
          </w:p>
          <w:p w14:paraId="74D28B3A">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原尿经过肾小球的滤过作用进入肾小管后称为小管液，小管液中的物质通过小管上皮细胞进入管周毛细血管血液的过程称为肾小管和集合管的重吸收（reabsorption）。</w:t>
            </w:r>
          </w:p>
          <w:p w14:paraId="739BE901">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正常成人两肾每昼夜生成的原尿量达180L，而终尿量仅为1.5L。这表明原尿中约99%的水被肾小管重吸收，其他物质不同程度被重吸收。原尿中的葡萄糖和氨基酸等全部被重吸收，Na</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、K</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、Cl</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、HCO₃</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等大部分被重吸收，尿素小部分被重吸收，肌酐等代谢产物和进入体内的异物则完全不被重吸收而排出体外。可见肾小管和集合管的重吸收具有选择性。使机体既保留了有用的物质，又清除了有害物质，实现了排泄过程对内环境的净化。</w:t>
            </w:r>
          </w:p>
          <w:p w14:paraId="7A58DD26">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2.重吸收的部位</w:t>
            </w:r>
          </w:p>
          <w:p w14:paraId="686B3062">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 肾小管各段和集合管都具有重吸收的功能，但近端小管重吸收物质的量最大，种类最多。正常情况下，小管液中的葡萄糖类、氨基酸等营养物质在近端小管几乎全部被重吸收； 绝大多数的水分、无机盐、尿素也在近端小管被重吸收，80%-90%的HCO₃</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、65%-70%的Na</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、K</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、Cl</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等，也在此重吸收。余下的水和盐类绝大部分在髓袢细段、远端小管和集合管进行重吸收，少量随尿液排出。因此，近端小管是尿液重吸收的主要部位。</w:t>
            </w:r>
          </w:p>
          <w:p w14:paraId="0BB8D82A">
            <w:pPr>
              <w:keepNext w:val="0"/>
              <w:keepLines w:val="0"/>
              <w:suppressLineNumbers w:val="0"/>
              <w:spacing w:before="0" w:beforeAutospacing="0" w:after="0" w:afterAutospacing="0" w:line="360" w:lineRule="auto"/>
              <w:ind w:right="0"/>
              <w:rPr>
                <w:rFonts w:hint="default" w:ascii="Times New Roman" w:hAnsi="Times New Roman" w:eastAsia="宋体" w:cs="Times New Roman"/>
                <w:b/>
                <w:szCs w:val="21"/>
              </w:rPr>
            </w:pPr>
            <w:r>
              <w:rPr>
                <w:rFonts w:hint="eastAsia" w:ascii="Times New Roman" w:hAnsi="Times New Roman" w:cs="Times New Roman"/>
                <w:b/>
                <w:szCs w:val="21"/>
                <w:lang w:val="en-US" w:eastAsia="zh-CN"/>
              </w:rPr>
              <w:t>二、</w:t>
            </w:r>
            <w:r>
              <w:rPr>
                <w:rFonts w:hint="default" w:ascii="Times New Roman" w:hAnsi="Times New Roman" w:eastAsia="宋体" w:cs="Times New Roman"/>
                <w:b/>
                <w:szCs w:val="21"/>
              </w:rPr>
              <w:t>影响老年人排尿的生理因素</w:t>
            </w:r>
          </w:p>
          <w:p w14:paraId="3156DEC1">
            <w:pPr>
              <w:keepNext w:val="0"/>
              <w:keepLines w:val="0"/>
              <w:suppressLineNumbers w:val="0"/>
              <w:tabs>
                <w:tab w:val="left" w:pos="2053"/>
              </w:tabs>
              <w:spacing w:before="0" w:beforeAutospacing="0" w:after="0" w:afterAutospacing="0" w:line="360" w:lineRule="auto"/>
              <w:ind w:left="0" w:right="0" w:firstLine="420" w:firstLineChars="200"/>
              <w:outlineLvl w:val="4"/>
              <w:rPr>
                <w:rFonts w:hint="default" w:ascii="Times New Roman" w:hAnsi="Times New Roman" w:eastAsia="宋体" w:cs="Times New Roman"/>
                <w:szCs w:val="21"/>
              </w:rPr>
            </w:pPr>
            <w:r>
              <w:rPr>
                <w:rFonts w:hint="default" w:ascii="Times New Roman" w:hAnsi="Times New Roman" w:eastAsia="宋体" w:cs="Times New Roman"/>
                <w:szCs w:val="21"/>
              </w:rPr>
              <w:t>（一）膀胱功能变化</w:t>
            </w:r>
          </w:p>
          <w:p w14:paraId="4A03A8C3">
            <w:pPr>
              <w:keepNext w:val="0"/>
              <w:keepLines w:val="0"/>
              <w:suppressLineNumbers w:val="0"/>
              <w:tabs>
                <w:tab w:val="left" w:pos="2053"/>
              </w:tabs>
              <w:spacing w:before="0" w:beforeAutospacing="0" w:after="0" w:afterAutospacing="0" w:line="360" w:lineRule="auto"/>
              <w:ind w:left="0" w:right="0" w:firstLine="420" w:firstLineChars="200"/>
              <w:outlineLvl w:val="5"/>
              <w:rPr>
                <w:rFonts w:hint="default" w:ascii="Times New Roman" w:hAnsi="Times New Roman" w:eastAsia="宋体" w:cs="Times New Roman"/>
                <w:szCs w:val="21"/>
              </w:rPr>
            </w:pPr>
            <w:r>
              <w:rPr>
                <w:rFonts w:hint="default" w:ascii="Times New Roman" w:hAnsi="Times New Roman" w:eastAsia="宋体" w:cs="Times New Roman"/>
                <w:szCs w:val="21"/>
              </w:rPr>
              <w:t>1.膀胱容量改变</w:t>
            </w:r>
          </w:p>
          <w:p w14:paraId="115C9251">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随着年龄增长，膀胱弹性组织减少，膀胱容量减小。年轻人膀胱容量一般在300-5.00毫升，而老年人膀胱容量可能降至200- 300毫升。这使得膀胱内尿液量达到较小阈值时就会产生尿意，从而导致排尿次数增多。</w:t>
            </w:r>
          </w:p>
          <w:p w14:paraId="606EA14E">
            <w:pPr>
              <w:keepNext w:val="0"/>
              <w:keepLines w:val="0"/>
              <w:suppressLineNumbers w:val="0"/>
              <w:tabs>
                <w:tab w:val="left" w:pos="2053"/>
              </w:tabs>
              <w:spacing w:before="0" w:beforeAutospacing="0" w:after="0" w:afterAutospacing="0" w:line="360" w:lineRule="auto"/>
              <w:ind w:left="0" w:right="0" w:firstLine="420" w:firstLineChars="200"/>
              <w:outlineLvl w:val="5"/>
              <w:rPr>
                <w:rFonts w:hint="default" w:ascii="Times New Roman" w:hAnsi="Times New Roman" w:eastAsia="宋体" w:cs="Times New Roman"/>
                <w:szCs w:val="21"/>
              </w:rPr>
            </w:pPr>
            <w:r>
              <w:rPr>
                <w:rFonts w:hint="default" w:ascii="Times New Roman" w:hAnsi="Times New Roman" w:eastAsia="宋体" w:cs="Times New Roman"/>
                <w:szCs w:val="21"/>
              </w:rPr>
              <w:t>2.膀胱肌肉收缩力减弱</w:t>
            </w:r>
          </w:p>
          <w:p w14:paraId="1893FE70">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膀胱逼尿肌会随年龄增长而变得薄弱。正常情况下，逼尿肌收缩能够产生足够压力排空膀胱，但老年人逼尿肌收缩力不足，导致每次排尿后有较多残余尿量。例如，一个健康年轻人排尿后膀胱内几乎没有残余尿，而老年人可能会残留100毫升甚至更多的尿液，这也使得老年人排尿频繁。</w:t>
            </w:r>
          </w:p>
          <w:p w14:paraId="658E5E73">
            <w:pPr>
              <w:keepNext w:val="0"/>
              <w:keepLines w:val="0"/>
              <w:suppressLineNumbers w:val="0"/>
              <w:tabs>
                <w:tab w:val="left" w:pos="2053"/>
              </w:tabs>
              <w:spacing w:before="0" w:beforeAutospacing="0" w:after="0" w:afterAutospacing="0" w:line="360" w:lineRule="auto"/>
              <w:ind w:left="0" w:right="0" w:firstLine="420" w:firstLineChars="200"/>
              <w:outlineLvl w:val="4"/>
              <w:rPr>
                <w:rFonts w:hint="default" w:ascii="Times New Roman" w:hAnsi="Times New Roman" w:eastAsia="宋体" w:cs="Times New Roman"/>
                <w:szCs w:val="21"/>
              </w:rPr>
            </w:pPr>
            <w:r>
              <w:rPr>
                <w:rFonts w:hint="default" w:ascii="Times New Roman" w:hAnsi="Times New Roman" w:eastAsia="宋体" w:cs="Times New Roman"/>
                <w:szCs w:val="21"/>
              </w:rPr>
              <w:t>（二）尿道结构与功能改变</w:t>
            </w:r>
          </w:p>
          <w:p w14:paraId="5ACE60A8">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男性尿道：老年男性前列腺增生较为常见。前列腺位于尿道周围，增生的前列腺会压迫尿道，使尿道变窄、变长，增加了排尿的阻力，导致尿线变细、射程缩短、排尿时间延长。严重的前列腺增生会引起尿潴留，即尿液无法正常排出，积聚在膀胱内。</w:t>
            </w:r>
          </w:p>
          <w:p w14:paraId="68BF9AC5">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女性尿道：老年女性在绝经后，雌激素水平下降。这会导致尿道黏膜变薄、干涩，尿道括约肌松弛。尿道的控尿能力降低，使得女性老年人容易出现尿失禁，尤其是在腹压增加（如咳嗽、大笑、弯腰等）时，尿液会不自主地流出。</w:t>
            </w:r>
          </w:p>
          <w:p w14:paraId="7AF9E03A">
            <w:pPr>
              <w:keepNext w:val="0"/>
              <w:keepLines w:val="0"/>
              <w:suppressLineNumbers w:val="0"/>
              <w:tabs>
                <w:tab w:val="left" w:pos="2053"/>
              </w:tabs>
              <w:spacing w:before="0" w:beforeAutospacing="0" w:after="0" w:afterAutospacing="0" w:line="360" w:lineRule="auto"/>
              <w:ind w:left="0" w:right="0" w:firstLine="420" w:firstLineChars="200"/>
              <w:outlineLvl w:val="4"/>
              <w:rPr>
                <w:rFonts w:hint="default" w:ascii="Times New Roman" w:hAnsi="Times New Roman" w:eastAsia="宋体" w:cs="Times New Roman"/>
                <w:szCs w:val="21"/>
              </w:rPr>
            </w:pPr>
            <w:r>
              <w:rPr>
                <w:rFonts w:hint="default" w:ascii="Times New Roman" w:hAnsi="Times New Roman" w:eastAsia="宋体" w:cs="Times New Roman"/>
                <w:szCs w:val="21"/>
              </w:rPr>
              <w:t>（三）肾功能减退</w:t>
            </w:r>
          </w:p>
          <w:p w14:paraId="49625C38">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老年人肾单位数量减少，肾功能下降。肾小球滤过率降低，肾小管的重吸收和分泌功能也随之减弱。正常肾脏能根据机体需要调节尿液生成量和成分，但老年人肾脏调节能力变差。例如，年轻人夜间尿量占全天尿量的1/4 - 1/3，而老年人夜间尿量可能接近或超过白天尿量，这是因为肾脏对尿液的浓缩功能减退，不能有效地在夜间减少尿液生成。</w:t>
            </w:r>
          </w:p>
          <w:p w14:paraId="1236789D">
            <w:pPr>
              <w:keepNext w:val="0"/>
              <w:keepLines w:val="0"/>
              <w:suppressLineNumbers w:val="0"/>
              <w:tabs>
                <w:tab w:val="left" w:pos="2053"/>
              </w:tabs>
              <w:spacing w:before="0" w:beforeAutospacing="0" w:after="0" w:afterAutospacing="0" w:line="360" w:lineRule="auto"/>
              <w:ind w:right="0"/>
              <w:outlineLvl w:val="5"/>
              <w:rPr>
                <w:rFonts w:hint="default" w:ascii="Times New Roman" w:hAnsi="Times New Roman" w:eastAsia="宋体" w:cs="Times New Roman"/>
                <w:b w:val="0"/>
                <w:bCs w:val="0"/>
                <w:szCs w:val="21"/>
              </w:rPr>
            </w:pPr>
            <w:r>
              <w:rPr>
                <w:rFonts w:hint="eastAsia" w:ascii="Times New Roman" w:hAnsi="Times New Roman" w:cs="Times New Roman"/>
                <w:b w:val="0"/>
                <w:bCs w:val="0"/>
                <w:szCs w:val="21"/>
                <w:lang w:val="en-US" w:eastAsia="zh-CN"/>
              </w:rPr>
              <w:t>三、</w:t>
            </w:r>
            <w:r>
              <w:rPr>
                <w:rFonts w:hint="default" w:ascii="Times New Roman" w:hAnsi="Times New Roman" w:eastAsia="宋体" w:cs="Times New Roman"/>
                <w:b w:val="0"/>
                <w:bCs w:val="0"/>
                <w:szCs w:val="21"/>
              </w:rPr>
              <w:t>尿液及排放</w:t>
            </w:r>
          </w:p>
          <w:p w14:paraId="353A4BB5">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（一）尿液及尿液的理化性质</w:t>
            </w:r>
          </w:p>
          <w:p w14:paraId="2E9FAE4B">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1.尿量</w:t>
            </w:r>
          </w:p>
          <w:p w14:paraId="630FD274">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正常人每昼夜排出的尿量为1000～2000ml，平均为1500ml。尿量的多少取决于机体的摄水量和排水量。尿量过多或过少，都会给机体带来不良后果，也是某些疾病的表现，值得注意和分辨。</w:t>
            </w:r>
          </w:p>
          <w:p w14:paraId="69E072DB">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1"/>
              </w:rPr>
              <w:t>临床常见的尿量异常有三种：①多尿：每昼夜的尿量长期保持在2500ml 以上称为多尿（oliguria）；②少尿：每昼夜的尿量持续在100～500ml范围内称为少尿（polyuria）；③每昼夜尿量不到100ml称为无尿（anuria）。正常人每日至少需要500ml尿液才能才能溶解机体产生的各种代谢废物，少尿或无尿可使代谢产物积蓄体内无法有效溶解，严重者可导致尿毒症。多尿则会使机体水分大量丧失，导致脱水。</w:t>
            </w:r>
          </w:p>
          <w:p w14:paraId="3613685A">
            <w:pPr>
              <w:keepNext w:val="0"/>
              <w:keepLines w:val="0"/>
              <w:suppressLineNumbers w:val="0"/>
              <w:tabs>
                <w:tab w:val="left" w:pos="2053"/>
              </w:tabs>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2.尿液的组成</w:t>
            </w:r>
          </w:p>
          <w:p w14:paraId="0E126DA9">
            <w:pPr>
              <w:keepNext w:val="0"/>
              <w:keepLines w:val="0"/>
              <w:suppressLineNumbers w:val="0"/>
              <w:tabs>
                <w:tab w:val="left" w:pos="2053"/>
              </w:tabs>
              <w:spacing w:before="0" w:beforeAutospacing="0" w:after="0" w:afterAutospacing="0" w:line="360" w:lineRule="auto"/>
              <w:ind w:left="0" w:right="0" w:firstLine="420" w:firstLineChars="200"/>
              <w:jc w:val="left"/>
              <w:rPr>
                <w:rFonts w:hint="default" w:ascii="Times New Roman" w:hAnsi="Times New Roman" w:eastAsia="宋体" w:cs="Times New Roman"/>
                <w:szCs w:val="21"/>
              </w:rPr>
            </w:pPr>
            <w:r>
              <w:rPr>
                <w:rFonts w:hint="default" w:ascii="Times New Roman" w:hAnsi="Times New Roman" w:eastAsia="宋体" w:cs="Times New Roman"/>
                <w:szCs w:val="21"/>
              </w:rPr>
              <w:t>尿液中95%～97%是水，3%～5%是溶质。溶质主要是电解质和非蛋白含氮物。在电解质中以Na</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、K</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、CI</w:t>
            </w:r>
            <w:r>
              <w:rPr>
                <w:rFonts w:hint="default" w:ascii="Times New Roman" w:hAnsi="Times New Roman" w:eastAsia="宋体" w:cs="Times New Roman"/>
                <w:szCs w:val="21"/>
                <w:vertAlign w:val="superscript"/>
              </w:rPr>
              <w:t>-</w:t>
            </w:r>
            <w:r>
              <w:rPr>
                <w:rFonts w:hint="default" w:ascii="Times New Roman" w:hAnsi="Times New Roman" w:eastAsia="宋体" w:cs="Times New Roman"/>
                <w:szCs w:val="21"/>
              </w:rPr>
              <w:t>含量最多。非蛋白含氮物中以尿素为主，还有肌酐、马尿酸、尿胆素等。正常尿中糖类、蛋白质的含量甚微，以至临床常规方法不能将其测出。若用常规方法检测到尿液中的糖类或蛋白质，则为异常。正常人在高度紧张或一次进食大量的糖时，也可出现一过性糖尿。</w:t>
            </w:r>
          </w:p>
          <w:p w14:paraId="775DFBC0">
            <w:pPr>
              <w:keepNext w:val="0"/>
              <w:keepLines w:val="0"/>
              <w:suppressLineNumbers w:val="0"/>
              <w:tabs>
                <w:tab w:val="left" w:pos="2053"/>
              </w:tabs>
              <w:spacing w:before="0" w:beforeAutospacing="0" w:after="0" w:afterAutospacing="0" w:line="360" w:lineRule="auto"/>
              <w:ind w:left="0" w:right="0" w:firstLine="420" w:firstLineChars="200"/>
              <w:jc w:val="left"/>
              <w:rPr>
                <w:rFonts w:hint="default" w:ascii="Times New Roman" w:hAnsi="Times New Roman" w:eastAsia="宋体" w:cs="Times New Roman"/>
                <w:szCs w:val="21"/>
              </w:rPr>
            </w:pPr>
            <w:r>
              <w:rPr>
                <w:rFonts w:hint="default" w:ascii="Times New Roman" w:hAnsi="Times New Roman" w:eastAsia="宋体" w:cs="Times New Roman"/>
                <w:szCs w:val="21"/>
              </w:rPr>
              <w:t>3.尿液的理化性质</w:t>
            </w:r>
          </w:p>
          <w:p w14:paraId="043AA656">
            <w:pPr>
              <w:keepNext w:val="0"/>
              <w:keepLines w:val="0"/>
              <w:suppressLineNumbers w:val="0"/>
              <w:tabs>
                <w:tab w:val="left" w:pos="2053"/>
              </w:tabs>
              <w:spacing w:before="0" w:beforeAutospacing="0" w:after="0" w:afterAutospacing="0" w:line="360" w:lineRule="auto"/>
              <w:ind w:left="0" w:right="0" w:firstLine="420" w:firstLineChars="200"/>
              <w:jc w:val="left"/>
              <w:rPr>
                <w:rFonts w:hint="default" w:ascii="宋体" w:hAnsi="宋体" w:cs="宋体"/>
                <w:b w:val="0"/>
                <w:bCs/>
                <w:color w:val="000000"/>
                <w:kern w:val="2"/>
                <w:sz w:val="24"/>
                <w:szCs w:val="24"/>
                <w:lang w:val="en-US" w:eastAsia="zh-CN" w:bidi="ar"/>
              </w:rPr>
            </w:pPr>
            <w:r>
              <w:rPr>
                <w:rFonts w:hint="default" w:ascii="Times New Roman" w:hAnsi="Times New Roman" w:eastAsia="宋体" w:cs="Times New Roman"/>
                <w:szCs w:val="21"/>
              </w:rPr>
              <w:t>正常新鲜尿液为透明、淡黄色，比重1.015～1.025，尿液渗透压一般高于血浆渗透压。为弱碱性，pH值一般在5.0～7.0。尿液的颜色、比重、渗透压、pH值受尿量多少及食物性质的影响。</w:t>
            </w:r>
          </w:p>
          <w:p w14:paraId="6FB66D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17B8CC03">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lang w:val="en-US"/>
              </w:rPr>
            </w:pPr>
            <w:r>
              <w:rPr>
                <w:rFonts w:hint="eastAsia" w:ascii="Times New Roman" w:hAnsi="Times New Roman"/>
                <w:b/>
                <w:sz w:val="24"/>
                <w:szCs w:val="24"/>
              </w:rPr>
              <w:t>教师通过</w:t>
            </w:r>
            <w:r>
              <w:rPr>
                <w:rFonts w:hint="eastAsia" w:ascii="Times New Roman" w:hAnsi="Times New Roman"/>
                <w:b/>
                <w:sz w:val="24"/>
                <w:szCs w:val="24"/>
                <w:lang w:val="en-US" w:eastAsia="zh-CN"/>
              </w:rPr>
              <w:t>图片、视频等形式详细讲解尿液的生成与调节。</w:t>
            </w:r>
          </w:p>
        </w:tc>
      </w:tr>
      <w:tr w14:paraId="560B54C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A291A0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9B11D1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4EC3BB2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B94A27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default"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2"/>
                <w:sz w:val="24"/>
                <w:szCs w:val="24"/>
                <w:lang w:val="en-US" w:eastAsia="zh-CN" w:bidi="ar"/>
              </w:rPr>
              <w:t>尿液的生成与调节过程</w:t>
            </w:r>
            <w:r>
              <w:rPr>
                <w:rFonts w:hint="eastAsia" w:ascii="宋体" w:hAnsi="宋体" w:cs="宋体"/>
                <w:b/>
                <w:bCs w:val="0"/>
                <w:kern w:val="0"/>
                <w:sz w:val="24"/>
                <w:szCs w:val="24"/>
                <w:lang w:val="en-US" w:eastAsia="zh-CN" w:bidi="ar"/>
              </w:rPr>
              <w:t>，让学生了解尿生成的相关影响因素及尿液的理化性质。</w:t>
            </w:r>
          </w:p>
        </w:tc>
        <w:tc>
          <w:tcPr>
            <w:tcW w:w="1696" w:type="dxa"/>
            <w:tcBorders>
              <w:tl2br w:val="nil"/>
              <w:tr2bl w:val="nil"/>
            </w:tcBorders>
            <w:vAlign w:val="center"/>
          </w:tcPr>
          <w:p w14:paraId="5FE3B85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5976D9A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6AD5D1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7122B2A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2F30B9C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简述尿生成的三个环节</w:t>
            </w:r>
            <w:bookmarkStart w:id="0" w:name="_GoBack"/>
            <w:bookmarkEnd w:id="0"/>
            <w:r>
              <w:rPr>
                <w:rFonts w:hint="eastAsia" w:ascii="宋体" w:hAnsi="宋体" w:eastAsia="宋体" w:cs="宋体"/>
                <w:b/>
                <w:bCs w:val="0"/>
                <w:kern w:val="2"/>
                <w:sz w:val="24"/>
                <w:szCs w:val="24"/>
                <w:lang w:val="en-US" w:eastAsia="zh-CN" w:bidi="ar"/>
              </w:rPr>
              <w:t>。</w:t>
            </w:r>
          </w:p>
        </w:tc>
        <w:tc>
          <w:tcPr>
            <w:tcW w:w="1696" w:type="dxa"/>
            <w:tcBorders>
              <w:tl2br w:val="nil"/>
              <w:tr2bl w:val="nil"/>
            </w:tcBorders>
            <w:vAlign w:val="center"/>
          </w:tcPr>
          <w:p w14:paraId="5CE6033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66BACC0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37A6550">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7955557F">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巧用启发思维，让</w:t>
            </w:r>
            <w:r>
              <w:rPr>
                <w:rFonts w:hint="eastAsia" w:ascii="Times New Roman" w:hAnsi="Times New Roman"/>
                <w:sz w:val="24"/>
                <w:szCs w:val="24"/>
                <w:lang w:val="en-US" w:eastAsia="zh-CN"/>
              </w:rPr>
              <w:t>学生</w:t>
            </w:r>
            <w:r>
              <w:rPr>
                <w:rFonts w:hint="default" w:ascii="Times New Roman" w:hAnsi="Times New Roman"/>
                <w:sz w:val="24"/>
                <w:szCs w:val="24"/>
              </w:rPr>
              <w:t>能体会到举一反三，做到有所领悟和创新，掌握一定的训练规律。</w:t>
            </w:r>
          </w:p>
        </w:tc>
      </w:tr>
    </w:tbl>
    <w:p w14:paraId="66D5F4F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altName w:val="宋体"/>
    <w:panose1 w:val="03000509000000000000"/>
    <w:charset w:val="86"/>
    <w:family w:val="script"/>
    <w:pitch w:val="default"/>
    <w:sig w:usb0="00000000" w:usb1="0000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思源宋体 CN Heavy">
    <w:altName w:val="宋体"/>
    <w:panose1 w:val="02020900000000000000"/>
    <w:charset w:val="86"/>
    <w:family w:val="auto"/>
    <w:pitch w:val="default"/>
    <w:sig w:usb0="00000000" w:usb1="00000000" w:usb2="00000016" w:usb3="00000000" w:csb0="60060107" w:csb1="00000000"/>
  </w:font>
  <w:font w:name="微软简老宋">
    <w:altName w:val="宋体"/>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8C8701">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C0FA877">
    <w:pPr>
      <w:pStyle w:val="10"/>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68999">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E3Y2I3OTRlNTA1NjUwZGY1NGI3NTM4NWZhMGI4N2I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0E2058"/>
    <w:rsid w:val="027B08F2"/>
    <w:rsid w:val="039447DF"/>
    <w:rsid w:val="08941A5C"/>
    <w:rsid w:val="08C43471"/>
    <w:rsid w:val="08FE2529"/>
    <w:rsid w:val="0958005D"/>
    <w:rsid w:val="0AC91BFE"/>
    <w:rsid w:val="0BCB0FBA"/>
    <w:rsid w:val="0E3C75E8"/>
    <w:rsid w:val="1362026A"/>
    <w:rsid w:val="1FB84519"/>
    <w:rsid w:val="20F13C9B"/>
    <w:rsid w:val="21ED3737"/>
    <w:rsid w:val="238347DF"/>
    <w:rsid w:val="24B477DD"/>
    <w:rsid w:val="24F43EA6"/>
    <w:rsid w:val="27282B77"/>
    <w:rsid w:val="278141AB"/>
    <w:rsid w:val="28B578A7"/>
    <w:rsid w:val="2CE221BD"/>
    <w:rsid w:val="2EC929D3"/>
    <w:rsid w:val="2FBD002D"/>
    <w:rsid w:val="322A12C5"/>
    <w:rsid w:val="34AD60CD"/>
    <w:rsid w:val="34B67F89"/>
    <w:rsid w:val="368D542E"/>
    <w:rsid w:val="388B134B"/>
    <w:rsid w:val="391A0D07"/>
    <w:rsid w:val="3CA8487C"/>
    <w:rsid w:val="3E886713"/>
    <w:rsid w:val="42F003A2"/>
    <w:rsid w:val="436C72A2"/>
    <w:rsid w:val="43CD7F64"/>
    <w:rsid w:val="44B33A23"/>
    <w:rsid w:val="45C91BBA"/>
    <w:rsid w:val="49F8701E"/>
    <w:rsid w:val="4AC0567C"/>
    <w:rsid w:val="4C7F0E23"/>
    <w:rsid w:val="4FFC0517"/>
    <w:rsid w:val="52D7511B"/>
    <w:rsid w:val="564E64F3"/>
    <w:rsid w:val="5A7C6694"/>
    <w:rsid w:val="5EF3152F"/>
    <w:rsid w:val="600E33E1"/>
    <w:rsid w:val="622A303A"/>
    <w:rsid w:val="64BD0615"/>
    <w:rsid w:val="687A4A6F"/>
    <w:rsid w:val="69236EB5"/>
    <w:rsid w:val="6B384CE6"/>
    <w:rsid w:val="6B6537B4"/>
    <w:rsid w:val="723010AC"/>
    <w:rsid w:val="78FF0DA4"/>
    <w:rsid w:val="7AA634A2"/>
    <w:rsid w:val="7E1F5A45"/>
    <w:rsid w:val="7FFB60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1"/>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4"/>
    <w:autoRedefine/>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autoRedefine/>
    <w:semiHidden/>
    <w:unhideWhenUsed/>
    <w:qFormat/>
    <w:uiPriority w:val="1"/>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autoRedefine/>
    <w:unhideWhenUsed/>
    <w:qFormat/>
    <w:uiPriority w:val="0"/>
    <w:rPr>
      <w:rFonts w:eastAsia="黑体" w:asciiTheme="majorHAnsi" w:hAnsiTheme="majorHAnsi" w:cstheme="majorBidi"/>
      <w:sz w:val="20"/>
      <w:szCs w:val="20"/>
    </w:rPr>
  </w:style>
  <w:style w:type="paragraph" w:styleId="8">
    <w:name w:val="Body Text"/>
    <w:basedOn w:val="1"/>
    <w:autoRedefine/>
    <w:semiHidden/>
    <w:qFormat/>
    <w:uiPriority w:val="0"/>
    <w:rPr>
      <w:rFonts w:ascii="宋体" w:hAnsi="宋体" w:eastAsia="宋体" w:cs="宋体"/>
      <w:sz w:val="22"/>
      <w:szCs w:val="22"/>
      <w:lang w:val="en-US" w:eastAsia="en-US" w:bidi="ar-SA"/>
    </w:rPr>
  </w:style>
  <w:style w:type="paragraph" w:styleId="9">
    <w:name w:val="footer"/>
    <w:basedOn w:val="1"/>
    <w:link w:val="20"/>
    <w:autoRedefine/>
    <w:unhideWhenUsed/>
    <w:qFormat/>
    <w:uiPriority w:val="99"/>
    <w:pPr>
      <w:tabs>
        <w:tab w:val="center" w:pos="4153"/>
        <w:tab w:val="right" w:pos="8306"/>
      </w:tabs>
      <w:snapToGrid w:val="0"/>
      <w:jc w:val="left"/>
    </w:pPr>
    <w:rPr>
      <w:sz w:val="18"/>
      <w:szCs w:val="18"/>
    </w:rPr>
  </w:style>
  <w:style w:type="paragraph" w:styleId="10">
    <w:name w:val="header"/>
    <w:basedOn w:val="1"/>
    <w:link w:val="19"/>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Heading #2|1"/>
    <w:basedOn w:val="1"/>
    <w:autoRedefine/>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autoRedefine/>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autoRedefine/>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autoRedefine/>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autoRedefine/>
    <w:qFormat/>
    <w:uiPriority w:val="0"/>
    <w:rPr>
      <w:rFonts w:ascii="宋体" w:hAnsi="宋体" w:eastAsia="宋体" w:cs="宋体"/>
      <w:sz w:val="20"/>
      <w:szCs w:val="20"/>
      <w:lang w:val="zh-TW" w:eastAsia="zh-TW" w:bidi="zh-TW"/>
    </w:rPr>
  </w:style>
  <w:style w:type="character" w:customStyle="1" w:styleId="19">
    <w:name w:val="页眉 Char"/>
    <w:basedOn w:val="13"/>
    <w:link w:val="10"/>
    <w:autoRedefine/>
    <w:qFormat/>
    <w:uiPriority w:val="99"/>
    <w:rPr>
      <w:rFonts w:ascii="Calibri" w:hAnsi="Calibri" w:eastAsia="宋体" w:cs="Times New Roman"/>
      <w:sz w:val="18"/>
      <w:szCs w:val="18"/>
    </w:rPr>
  </w:style>
  <w:style w:type="character" w:customStyle="1" w:styleId="20">
    <w:name w:val="页脚 Char"/>
    <w:basedOn w:val="13"/>
    <w:link w:val="9"/>
    <w:autoRedefine/>
    <w:qFormat/>
    <w:uiPriority w:val="99"/>
    <w:rPr>
      <w:rFonts w:ascii="Calibri" w:hAnsi="Calibri" w:eastAsia="宋体" w:cs="Times New Roman"/>
      <w:sz w:val="18"/>
      <w:szCs w:val="18"/>
    </w:rPr>
  </w:style>
  <w:style w:type="paragraph" w:styleId="21">
    <w:name w:val="List Paragraph"/>
    <w:basedOn w:val="1"/>
    <w:autoRedefine/>
    <w:qFormat/>
    <w:uiPriority w:val="34"/>
    <w:pPr>
      <w:ind w:firstLine="420" w:firstLineChars="200"/>
    </w:pPr>
  </w:style>
  <w:style w:type="paragraph" w:customStyle="1" w:styleId="22">
    <w:name w:val="知识拓展内容"/>
    <w:basedOn w:val="1"/>
    <w:link w:val="23"/>
    <w:autoRedefine/>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autoRedefine/>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4"/>
    <w:autoRedefine/>
    <w:qFormat/>
    <w:uiPriority w:val="0"/>
    <w:rPr>
      <w:rFonts w:ascii="Times New Roman" w:hAnsi="Times New Roman" w:eastAsia="方正宋黑_GBK" w:cs="Times New Roman"/>
      <w:color w:val="E4007F"/>
      <w:sz w:val="26"/>
      <w:szCs w:val="20"/>
    </w:rPr>
  </w:style>
  <w:style w:type="character" w:customStyle="1" w:styleId="25">
    <w:name w:val="字符样式 拼音字体"/>
    <w:autoRedefine/>
    <w:qFormat/>
    <w:uiPriority w:val="0"/>
    <w:rPr>
      <w:rFonts w:ascii="PinYinok" w:hAnsi="PinYinok"/>
      <w:sz w:val="24"/>
      <w:szCs w:val="24"/>
    </w:rPr>
  </w:style>
  <w:style w:type="character" w:customStyle="1" w:styleId="26">
    <w:name w:val="标题 5 Char"/>
    <w:basedOn w:val="13"/>
    <w:link w:val="5"/>
    <w:autoRedefine/>
    <w:semiHidden/>
    <w:qFormat/>
    <w:uiPriority w:val="9"/>
    <w:rPr>
      <w:rFonts w:ascii="Calibri" w:hAnsi="Calibri" w:eastAsia="宋体" w:cs="Times New Roman"/>
      <w:b/>
      <w:bCs/>
      <w:sz w:val="28"/>
      <w:szCs w:val="28"/>
    </w:rPr>
  </w:style>
  <w:style w:type="character" w:customStyle="1" w:styleId="27">
    <w:name w:val="标题 6 Char"/>
    <w:basedOn w:val="13"/>
    <w:link w:val="6"/>
    <w:autoRedefine/>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autoRedefine/>
    <w:qFormat/>
    <w:uiPriority w:val="0"/>
    <w:pPr>
      <w:spacing w:before="120"/>
      <w:jc w:val="center"/>
    </w:pPr>
    <w:rPr>
      <w:rFonts w:ascii="Times New Roman" w:hAnsi="Times New Roman"/>
      <w:szCs w:val="20"/>
    </w:rPr>
  </w:style>
  <w:style w:type="character" w:customStyle="1" w:styleId="29">
    <w:name w:val="题注 Char"/>
    <w:link w:val="7"/>
    <w:autoRedefine/>
    <w:qFormat/>
    <w:locked/>
    <w:uiPriority w:val="0"/>
    <w:rPr>
      <w:rFonts w:eastAsia="黑体" w:asciiTheme="majorHAnsi" w:hAnsiTheme="majorHAnsi" w:cstheme="majorBidi"/>
      <w:sz w:val="20"/>
      <w:szCs w:val="20"/>
    </w:rPr>
  </w:style>
  <w:style w:type="character" w:customStyle="1" w:styleId="30">
    <w:name w:val="图片 Char"/>
    <w:link w:val="28"/>
    <w:autoRedefine/>
    <w:qFormat/>
    <w:locked/>
    <w:uiPriority w:val="0"/>
    <w:rPr>
      <w:rFonts w:ascii="Times New Roman" w:hAnsi="Times New Roman" w:eastAsia="宋体" w:cs="Times New Roman"/>
      <w:szCs w:val="20"/>
    </w:rPr>
  </w:style>
  <w:style w:type="character" w:customStyle="1" w:styleId="31">
    <w:name w:val="标题 3 Char"/>
    <w:basedOn w:val="13"/>
    <w:link w:val="3"/>
    <w:autoRedefine/>
    <w:semiHidden/>
    <w:qFormat/>
    <w:uiPriority w:val="9"/>
    <w:rPr>
      <w:rFonts w:ascii="Calibri" w:hAnsi="Calibri" w:eastAsia="宋体" w:cs="Times New Roman"/>
      <w:b/>
      <w:bCs/>
      <w:sz w:val="32"/>
      <w:szCs w:val="32"/>
    </w:rPr>
  </w:style>
  <w:style w:type="table" w:customStyle="1" w:styleId="32">
    <w:name w:val="Table Normal"/>
    <w:autoRedefine/>
    <w:semiHidden/>
    <w:unhideWhenUsed/>
    <w:qFormat/>
    <w:uiPriority w:val="0"/>
    <w:tblPr>
      <w:tblCellMar>
        <w:top w:w="0" w:type="dxa"/>
        <w:left w:w="0" w:type="dxa"/>
        <w:bottom w:w="0" w:type="dxa"/>
        <w:right w:w="0" w:type="dxa"/>
      </w:tblCellMar>
    </w:tblPr>
  </w:style>
  <w:style w:type="paragraph" w:customStyle="1" w:styleId="33">
    <w:name w:val="Table Text"/>
    <w:basedOn w:val="1"/>
    <w:autoRedefine/>
    <w:semiHidden/>
    <w:qFormat/>
    <w:uiPriority w:val="0"/>
    <w:rPr>
      <w:rFonts w:ascii="仿宋" w:hAnsi="仿宋" w:eastAsia="仿宋" w:cs="仿宋"/>
      <w:sz w:val="18"/>
      <w:szCs w:val="18"/>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418</Words>
  <Characters>474</Characters>
  <Lines>1</Lines>
  <Paragraphs>1</Paragraphs>
  <TotalTime>1</TotalTime>
  <ScaleCrop>false</ScaleCrop>
  <LinksUpToDate>false</LinksUpToDate>
  <CharactersWithSpaces>478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崔珂萌</cp:lastModifiedBy>
  <dcterms:modified xsi:type="dcterms:W3CDTF">2025-09-10T06:50:11Z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9E83684D55764F87962D1192B586FF62_13</vt:lpwstr>
  </property>
  <property fmtid="{D5CDD505-2E9C-101B-9397-08002B2CF9AE}" pid="4" name="KSOTemplateDocerSaveRecord">
    <vt:lpwstr>eyJoZGlkIjoiNjg3Yzc1Y2RkYTg4OTFlNjVmNmE5YmNhMWNlMzFhNGMiLCJ1c2VySWQiOiIxOTkwMjUyNjMifQ==</vt:lpwstr>
  </property>
</Properties>
</file>